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Garycki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+48691399212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Jurek Garycki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Hania Garycka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Asia Garycka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