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Spaska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Shekerimova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spaska_shekerimova@abv.bg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+359894266627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19.10.1991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Ivelin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23.7.2020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29.12.2025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