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+359887507976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dimova_a@abv.bg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Ivaylo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Yana Yordanova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