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STILYAN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PaPACHEV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+359899239004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hjghuh@abv.bg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