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Azimjon Ashurov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+48729284869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Safiyabonu ashurova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Madinabonu ashurzoda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Muhammad ashurzoda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