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Dariusz Wojtasiuk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+48503681886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Julia Wojtasiuk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09.05.2007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Antonina Wojtasiuk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07.05.2015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