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Finnian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Abanades Kenyon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71741600T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23/07/2003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+34644428766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finnianabanades@gmail.com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Finnian Abanades Kenyon </w:t>
      </w:r>
      <w:r w:rsidR="00213D63">
        <w:rPr>
          <w:sz w:val="22"/>
          <w:szCs w:val="22"/>
          <w:lang w:val="en-US"/>
        </w:rPr>
        <w:br/>
        <w:t xml:space="preserve">                                                                                   </w:t>
      </w:r>
      <w:r w:rsidRPr="002F4A70" w:rsidR="002F4A70">
        <w:rPr>
          <w:sz w:val="22"/>
          <w:szCs w:val="22"/>
          <w:lang w:val="en-US"/>
        </w:rPr>
        <w:t>71741600T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