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Лилия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Пачалова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lpachalova@abv.bg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+359885558878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28.1.2000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