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Ненова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+359879631152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cucka79@abv.bg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Лъчезар  Маринов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Проданов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15.7.2014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