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Ирина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Герзилова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irina.gerzilova@gmail.com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+359877665439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13.7.1978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