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Wieckowska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uleczka82@tlen.pl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+48662070945 ,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Antek Wieckowski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