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Невена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miteva.n.d@gmail.com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+3595874788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18.2.1989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