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Sara</w:t>
      </w:r>
      <w:r>
        <w:rPr>
          <w:u w:val="single"/>
        </w:rPr>
        <w:t xml:space="preserve"> </w:t>
      </w:r>
      <w:r w:rsidRPr="009E5F62">
        <w:rPr>
          <w:u w:val="single"/>
        </w:rPr>
        <w:t>Gestual couso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47438653a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iglesias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26/02/2021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Gestual couso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