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Anastasova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+359897929799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mose@abv.bg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Marian Kondov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Miroslav Petrov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13.4.2016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