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Tihomira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Trifonova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+3590878737398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tihomira.trifonova1983@gmail.com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