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Svetoslav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Saykov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24.4.1989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+359878475755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gretichkaa@abv.bg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