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monika.pas@vp.pl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+48660524279 ,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Paś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Paś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22.12.2009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