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Barrett</w:t>
      </w:r>
      <w:r w:rsidR="00405CC1">
        <w:t xml:space="preserve"> </w:t>
      </w:r>
      <w:r w:rsidRPr="00405CC1" w:rsidR="00405CC1">
        <w:t>Strauss</w:t>
      </w:r>
    </w:p>
    <w:p w:rsidRPr="00BF6E37" w:rsidR="00BF6E37" w:rsidP="00795766" w:rsidRDefault="00BF6E37" w14:paraId="2A1E2765" w14:textId="58DC0E71">
      <w:pPr>
        <w:jc w:val="both"/>
      </w:pPr>
      <w:r w:rsidRPr="00BF6E37">
        <w:rPr>
          <w:b/>
          <w:bCs/>
        </w:rPr>
        <w:t>ID NUMBER:</w:t>
      </w:r>
      <w:r w:rsidRPr="00BF6E37">
        <w:t xml:space="preserve"> </w:t>
      </w:r>
      <w:r w:rsidRPr="001B39C6" w:rsidR="001B39C6">
        <w:t>0707255110082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2025/12/30</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