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Borowiecki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+48602886949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Sebastian Borowiecki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Krzysztof Borowiecki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