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Dulev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dulev@ddv.bg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+359893315805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22.2.1974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Toma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12.1.2011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Blagoi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9.4.2011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