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Златина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Димова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zlatina@hotmail.co.uk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+359895884722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11.3.1987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Анастасия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11.10.2015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Самуил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21.11.2018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