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Anton Brankov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5.6.1987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+359895656676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anton.brankov88@gmail.com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Boris a Brankova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28.9.2014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Viktor Brankov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28.7.2016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Elia Brankova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6.2.2021 г.</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12.12.2025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