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monram78@gmail.com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+48509033506 ,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Wasilewska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