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Aleksandar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Vasilev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27.4.1995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+359887875522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aleksandyr191995@gmail.com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Mihaela Vasilev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