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Атанас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Велев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atanas.g.velev01@gmail.com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+359888587611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24.10.2001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Ненчо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3.6.2016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