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Okońska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paulina.cichosz@o2.pl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+48791506525 ,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Okoński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14.01.2024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