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Elize</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9003300182081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Rudolph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Janike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2011/10/10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Jordaan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2023/09/06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