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Atanas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Atanasov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nasko.111@abv.bg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+359882548403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12.7.2001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