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tkrych@poczta.onet.pl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+48881959454 ,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Krych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