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+359877499969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aleksandrtodorov06@gmail.com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