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+359898474353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valio75minev@gmail.com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Tomislav Mihov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