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Doroteya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+359883386253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doroteya.katsarova@gmail.com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Yanislav Yordanov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Yoan Yordanov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8.5.2023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