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Атанаска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Михайлова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Mihaylova.a@gmail.com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+359889234714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27.1.1975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Деян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8.9.2015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