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+3590877337699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hevea_d@abv.bg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Vyara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Pavel Nikolov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