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Стилияна Найденова-Солакова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7.5.1983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+359895777464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stela_naidenova@yahoo.com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14.4.2016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