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Szymczak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+48600273757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Szymczak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Kazimierz Szymczak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Helena Szymczak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Janina Szymczak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Ignacy Ślusarczyk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23.06.2008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