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Ambroziak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joaawis@wp.pl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+48605156472 ,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Ambroziak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