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+359879985893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mitko19913445@gmail.com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Mateo Penades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3.9.2022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