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Derek</w:t>
      </w:r>
      <w:r w:rsidR="00405CC1">
        <w:t xml:space="preserve"> </w:t>
      </w:r>
      <w:r w:rsidRPr="00405CC1" w:rsidR="00405CC1">
        <w:t>Gagiano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8402275215085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Cilliers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