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Валентин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Илиев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valentiniliev121@gmail.com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+359887078057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2.11.2001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