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Tonya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Panayotova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10.10.1984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+359882207041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tony10@abv.bg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Elena Panayotova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27.3.2013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