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Yolanda</w:t>
      </w:r>
      <w:r w:rsidR="00594BA5">
        <w:rPr>
          <w:sz w:val="20"/>
          <w:szCs w:val="20"/>
          <w:lang w:val="bg-BG"/>
        </w:rPr>
        <w:t xml:space="preserve"> </w:t>
      </w:r>
      <w:r w:rsidRPr="001D0D09">
        <w:rPr>
          <w:sz w:val="20"/>
          <w:szCs w:val="20"/>
        </w:rPr>
        <w:t>Bezzina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+35699590651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yolanda-bezzina@hotmail.com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