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Pascal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Koch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+4915753559698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18/02/2002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L8WT3C8WG</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temuhdshinpascal@gmail.com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68167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Pascal Koch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