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Николета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Павлова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npetkova93@gmail.com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+359878162363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23.2.1993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