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  Тарашев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22.4.2005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+359882026872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tarashev.viktor@gmail.com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