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Florian</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Ulm</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+351925143612</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277715075</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ulm.florian@gmail.com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1000-39</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05/02/1987</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13/12/2025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Florian Ulm</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