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Mirelka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+3590886963404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mirelkamitkova@gmail.com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