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Patryk Debere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Marcin wróblewski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Adrian Nowak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Aleksander Herman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02.05.2011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Igor Spławski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13.11.2010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Maciej Jóźwiak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07.04.2010</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Michał Szczodrzyński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17.07.2011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Jan Wiza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14.07.2010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Kacper Szuda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05.10.2010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Kacper kozlowski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02.06.2010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Jakub wasik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18.08.2011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