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Agier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expekt1@vp.pl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+48793670650 ,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Bartosz Agier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Wojciech Wira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24.01.2014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