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Delyana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Blears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delyana.doncheva@gmail.com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+359877789550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10.7.1987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Evelyn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22.1.2022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